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3CE3" w14:textId="01E76710" w:rsidR="004A1DDC" w:rsidRPr="00963AF7" w:rsidRDefault="007517C6" w:rsidP="00A7438C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60800" behindDoc="0" locked="0" layoutInCell="1" allowOverlap="1" wp14:anchorId="7919DE1B" wp14:editId="016846F2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3026410" cy="2533650"/>
            <wp:effectExtent l="0" t="0" r="2540" b="0"/>
            <wp:wrapThrough wrapText="bothSides">
              <wp:wrapPolygon edited="0">
                <wp:start x="0" y="0"/>
                <wp:lineTo x="0" y="20463"/>
                <wp:lineTo x="272" y="20463"/>
                <wp:lineTo x="952" y="18189"/>
                <wp:lineTo x="1903" y="15591"/>
                <wp:lineTo x="4487" y="10394"/>
                <wp:lineTo x="12645" y="10069"/>
                <wp:lineTo x="13324" y="8283"/>
                <wp:lineTo x="12781" y="7795"/>
                <wp:lineTo x="13596" y="6659"/>
                <wp:lineTo x="13324" y="5197"/>
                <wp:lineTo x="12509" y="2598"/>
                <wp:lineTo x="21482" y="162"/>
                <wp:lineTo x="21482" y="0"/>
                <wp:lineTo x="0" y="0"/>
              </wp:wrapPolygon>
            </wp:wrapThrough>
            <wp:docPr id="1" name="Imagen 1" descr="DD IMac:Users:hvde1:Desktop:Untitled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 IMac:Users:hvde1:Desktop:Untitled-1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67" w:rsidRPr="00963AF7">
        <w:rPr>
          <w:rFonts w:asciiTheme="majorHAnsi" w:hAnsiTheme="majorHAnsi" w:cstheme="majorHAnsi"/>
          <w:b/>
          <w:sz w:val="28"/>
          <w:szCs w:val="22"/>
        </w:rPr>
        <w:t xml:space="preserve">La </w:t>
      </w:r>
      <w:r w:rsidR="004A1DDC" w:rsidRPr="00963AF7">
        <w:rPr>
          <w:rFonts w:asciiTheme="majorHAnsi" w:hAnsiTheme="majorHAnsi" w:cstheme="majorHAnsi"/>
          <w:b/>
          <w:sz w:val="28"/>
          <w:szCs w:val="22"/>
        </w:rPr>
        <w:t>Industria Licorera de Caldas sube su calificación</w:t>
      </w:r>
      <w:r w:rsidR="00084E5A" w:rsidRPr="00963AF7">
        <w:rPr>
          <w:rFonts w:asciiTheme="majorHAnsi" w:hAnsiTheme="majorHAnsi" w:cstheme="majorHAnsi"/>
          <w:b/>
          <w:sz w:val="28"/>
          <w:szCs w:val="22"/>
        </w:rPr>
        <w:t xml:space="preserve"> a </w:t>
      </w:r>
      <w:r w:rsidR="00A7438C" w:rsidRPr="00963AF7">
        <w:rPr>
          <w:rFonts w:asciiTheme="majorHAnsi" w:hAnsiTheme="majorHAnsi" w:cstheme="majorHAnsi"/>
          <w:b/>
          <w:sz w:val="28"/>
          <w:szCs w:val="22"/>
        </w:rPr>
        <w:t>‘</w:t>
      </w:r>
      <w:r w:rsidR="00084E5A" w:rsidRPr="00963AF7">
        <w:rPr>
          <w:rFonts w:asciiTheme="majorHAnsi" w:hAnsiTheme="majorHAnsi" w:cstheme="majorHAnsi"/>
          <w:b/>
          <w:sz w:val="28"/>
          <w:szCs w:val="22"/>
        </w:rPr>
        <w:t>A+</w:t>
      </w:r>
      <w:r w:rsidR="00A7438C" w:rsidRPr="00963AF7">
        <w:rPr>
          <w:rFonts w:asciiTheme="majorHAnsi" w:hAnsiTheme="majorHAnsi" w:cstheme="majorHAnsi"/>
          <w:b/>
          <w:sz w:val="28"/>
          <w:szCs w:val="22"/>
        </w:rPr>
        <w:t>(COL)</w:t>
      </w:r>
    </w:p>
    <w:p w14:paraId="5ACC754F" w14:textId="70BD3595" w:rsidR="00963AF7" w:rsidRDefault="00963AF7" w:rsidP="00A7438C">
      <w:pPr>
        <w:jc w:val="center"/>
        <w:rPr>
          <w:rFonts w:asciiTheme="majorHAnsi" w:hAnsiTheme="majorHAnsi" w:cstheme="majorHAnsi"/>
          <w:b/>
          <w:szCs w:val="22"/>
        </w:rPr>
      </w:pPr>
    </w:p>
    <w:p w14:paraId="6684C979" w14:textId="69AEB700" w:rsidR="004A1DDC" w:rsidRPr="00963AF7" w:rsidRDefault="00963AF7" w:rsidP="00963AF7">
      <w:pPr>
        <w:pStyle w:val="Prrafodelista"/>
        <w:numPr>
          <w:ilvl w:val="0"/>
          <w:numId w:val="1"/>
        </w:numPr>
        <w:jc w:val="center"/>
        <w:rPr>
          <w:rFonts w:asciiTheme="majorHAnsi" w:hAnsiTheme="majorHAnsi" w:cstheme="majorHAnsi"/>
          <w:i/>
          <w:sz w:val="18"/>
          <w:szCs w:val="22"/>
        </w:rPr>
      </w:pPr>
      <w:r w:rsidRPr="00963AF7">
        <w:rPr>
          <w:rFonts w:asciiTheme="majorHAnsi" w:hAnsiTheme="majorHAnsi" w:cstheme="majorHAnsi"/>
          <w:i/>
          <w:sz w:val="20"/>
          <w:szCs w:val="22"/>
        </w:rPr>
        <w:t>Por su perfil financiero soportado en el fortalecimiento y estabilidad de su generación operativa, la Industria Licorera de Caldas obtiene una calificación máxima del proveedor líder de calificaciones crediticias.</w:t>
      </w:r>
    </w:p>
    <w:p w14:paraId="6EAF5882" w14:textId="18AB6FAC" w:rsidR="00963AF7" w:rsidRPr="00963AF7" w:rsidRDefault="00963AF7" w:rsidP="00963AF7">
      <w:pPr>
        <w:pStyle w:val="Prrafodelista"/>
        <w:numPr>
          <w:ilvl w:val="0"/>
          <w:numId w:val="1"/>
        </w:numPr>
        <w:jc w:val="center"/>
        <w:rPr>
          <w:rFonts w:asciiTheme="majorHAnsi" w:hAnsiTheme="majorHAnsi" w:cstheme="majorHAnsi"/>
          <w:i/>
          <w:sz w:val="18"/>
          <w:szCs w:val="22"/>
        </w:rPr>
      </w:pPr>
      <w:r w:rsidRPr="00963AF7">
        <w:rPr>
          <w:rFonts w:asciiTheme="majorHAnsi" w:hAnsiTheme="majorHAnsi" w:cstheme="majorHAnsi"/>
          <w:i/>
          <w:sz w:val="18"/>
          <w:szCs w:val="22"/>
        </w:rPr>
        <w:t xml:space="preserve">El notable crecimiento de la ILC le exige a la compañía establecer normas que garanticen la estabilidad de la administración y producción, </w:t>
      </w:r>
      <w:r>
        <w:rPr>
          <w:rFonts w:asciiTheme="majorHAnsi" w:hAnsiTheme="majorHAnsi" w:cstheme="majorHAnsi"/>
          <w:i/>
          <w:sz w:val="18"/>
          <w:szCs w:val="22"/>
        </w:rPr>
        <w:t xml:space="preserve">más allá de los cambios gubernamentales. </w:t>
      </w:r>
      <w:r w:rsidRPr="00963AF7">
        <w:rPr>
          <w:rFonts w:asciiTheme="majorHAnsi" w:hAnsiTheme="majorHAnsi" w:cstheme="majorHAnsi"/>
          <w:i/>
          <w:sz w:val="18"/>
          <w:szCs w:val="22"/>
        </w:rPr>
        <w:t>.</w:t>
      </w:r>
    </w:p>
    <w:p w14:paraId="00B00CF4" w14:textId="77777777" w:rsidR="00963AF7" w:rsidRPr="00963AF7" w:rsidRDefault="00963AF7" w:rsidP="00963AF7">
      <w:pPr>
        <w:pStyle w:val="Prrafodelista"/>
        <w:rPr>
          <w:rFonts w:asciiTheme="majorHAnsi" w:hAnsiTheme="majorHAnsi" w:cstheme="majorHAnsi"/>
          <w:i/>
          <w:sz w:val="18"/>
          <w:szCs w:val="22"/>
        </w:rPr>
      </w:pPr>
    </w:p>
    <w:p w14:paraId="2E1E2F1E" w14:textId="3F02A8C1" w:rsidR="002B2D6B" w:rsidRPr="00963AF7" w:rsidRDefault="00856D0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Manizales</w:t>
      </w:r>
      <w:r w:rsidR="00963AF7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084E5A" w:rsidRPr="00963AF7">
        <w:rPr>
          <w:rFonts w:asciiTheme="majorHAnsi" w:hAnsiTheme="majorHAnsi" w:cstheme="majorHAnsi"/>
          <w:b/>
          <w:sz w:val="22"/>
          <w:szCs w:val="22"/>
        </w:rPr>
        <w:t>Junio 2018.</w:t>
      </w:r>
      <w:r w:rsidR="00084E5A" w:rsidRPr="00963AF7">
        <w:rPr>
          <w:rFonts w:asciiTheme="majorHAnsi" w:hAnsiTheme="majorHAnsi" w:cstheme="majorHAnsi"/>
          <w:sz w:val="22"/>
          <w:szCs w:val="22"/>
        </w:rPr>
        <w:t xml:space="preserve"> </w:t>
      </w:r>
      <w:r w:rsidR="00A7438C" w:rsidRPr="00963AF7">
        <w:rPr>
          <w:rFonts w:asciiTheme="majorHAnsi" w:hAnsiTheme="majorHAnsi" w:cstheme="majorHAnsi"/>
          <w:sz w:val="22"/>
          <w:szCs w:val="22"/>
        </w:rPr>
        <w:t>De acuerdo con los resultados entregados por la firma F</w:t>
      </w:r>
      <w:r w:rsidR="004A1DDC" w:rsidRPr="00963AF7">
        <w:rPr>
          <w:rFonts w:asciiTheme="majorHAnsi" w:hAnsiTheme="majorHAnsi" w:cstheme="majorHAnsi"/>
          <w:sz w:val="22"/>
          <w:szCs w:val="22"/>
        </w:rPr>
        <w:t xml:space="preserve">itch Ratings </w:t>
      </w:r>
      <w:r w:rsidR="00607260" w:rsidRPr="00963AF7">
        <w:rPr>
          <w:rFonts w:asciiTheme="majorHAnsi" w:hAnsiTheme="majorHAnsi" w:cstheme="majorHAnsi"/>
          <w:sz w:val="22"/>
          <w:szCs w:val="22"/>
        </w:rPr>
        <w:t xml:space="preserve">esta semana, la Industria Licorera de Caldas logró la calificación </w:t>
      </w:r>
      <w:r w:rsidR="007F0B68" w:rsidRPr="00963AF7">
        <w:rPr>
          <w:rFonts w:asciiTheme="majorHAnsi" w:hAnsiTheme="majorHAnsi" w:cstheme="majorHAnsi"/>
          <w:sz w:val="22"/>
          <w:szCs w:val="22"/>
        </w:rPr>
        <w:t>‘A+</w:t>
      </w:r>
      <w:r w:rsidR="00A7438C" w:rsidRPr="00963AF7">
        <w:rPr>
          <w:rFonts w:asciiTheme="majorHAnsi" w:hAnsiTheme="majorHAnsi" w:cstheme="majorHAnsi"/>
          <w:sz w:val="22"/>
          <w:szCs w:val="22"/>
        </w:rPr>
        <w:t>(COL)</w:t>
      </w:r>
      <w:r w:rsidR="007F0B68" w:rsidRPr="00963AF7">
        <w:rPr>
          <w:rFonts w:asciiTheme="majorHAnsi" w:hAnsiTheme="majorHAnsi" w:cstheme="majorHAnsi"/>
          <w:sz w:val="22"/>
          <w:szCs w:val="22"/>
        </w:rPr>
        <w:t>’,</w:t>
      </w:r>
      <w:r w:rsidR="00607260" w:rsidRPr="00963AF7">
        <w:rPr>
          <w:rFonts w:asciiTheme="majorHAnsi" w:hAnsiTheme="majorHAnsi" w:cstheme="majorHAnsi"/>
          <w:sz w:val="22"/>
          <w:szCs w:val="22"/>
        </w:rPr>
        <w:t xml:space="preserve"> gracias al notable fortalecimiento financiero, </w:t>
      </w:r>
      <w:r w:rsidR="00B33CF5" w:rsidRPr="00963AF7">
        <w:rPr>
          <w:rFonts w:asciiTheme="majorHAnsi" w:hAnsiTheme="majorHAnsi" w:cstheme="majorHAnsi"/>
          <w:sz w:val="22"/>
          <w:szCs w:val="22"/>
        </w:rPr>
        <w:t>determinado por la elevada concentración de</w:t>
      </w:r>
      <w:r w:rsidR="00084E5A" w:rsidRPr="00963AF7">
        <w:rPr>
          <w:rFonts w:asciiTheme="majorHAnsi" w:hAnsiTheme="majorHAnsi" w:cstheme="majorHAnsi"/>
          <w:sz w:val="22"/>
          <w:szCs w:val="22"/>
        </w:rPr>
        <w:t xml:space="preserve"> sus ventas en el mercado local y su estabilidad dentro de sus resultados lu</w:t>
      </w:r>
      <w:r w:rsidR="00EA02EA" w:rsidRPr="00963AF7">
        <w:rPr>
          <w:rFonts w:asciiTheme="majorHAnsi" w:hAnsiTheme="majorHAnsi" w:cstheme="majorHAnsi"/>
          <w:sz w:val="22"/>
          <w:szCs w:val="22"/>
        </w:rPr>
        <w:t>e</w:t>
      </w:r>
      <w:r w:rsidR="00872C4B" w:rsidRPr="00963AF7">
        <w:rPr>
          <w:rFonts w:asciiTheme="majorHAnsi" w:hAnsiTheme="majorHAnsi" w:cstheme="majorHAnsi"/>
          <w:sz w:val="22"/>
          <w:szCs w:val="22"/>
        </w:rPr>
        <w:t>go de la apertura de fronteras.</w:t>
      </w:r>
    </w:p>
    <w:p w14:paraId="0F73CB4C" w14:textId="77777777" w:rsidR="002B2D6B" w:rsidRPr="00963AF7" w:rsidRDefault="002B2D6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EF3D3D1" w14:textId="6F1E8BD5" w:rsidR="00872C4B" w:rsidRPr="00963AF7" w:rsidRDefault="00872C4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Así las cosas, la ILC</w:t>
      </w:r>
      <w:r w:rsidR="002B2D6B" w:rsidRPr="00963AF7">
        <w:rPr>
          <w:rFonts w:asciiTheme="majorHAnsi" w:hAnsiTheme="majorHAnsi" w:cstheme="majorHAnsi"/>
          <w:sz w:val="22"/>
          <w:szCs w:val="22"/>
        </w:rPr>
        <w:t xml:space="preserve"> se compara de manera positiva con otras empresas </w:t>
      </w:r>
      <w:r w:rsidRPr="00963AF7">
        <w:rPr>
          <w:rFonts w:asciiTheme="majorHAnsi" w:hAnsiTheme="majorHAnsi" w:cstheme="majorHAnsi"/>
          <w:sz w:val="22"/>
          <w:szCs w:val="22"/>
        </w:rPr>
        <w:t>en su rango de calificación ‘A’, dado que</w:t>
      </w:r>
      <w:r w:rsidR="002B2D6B" w:rsidRPr="00963AF7">
        <w:rPr>
          <w:rFonts w:asciiTheme="majorHAnsi" w:hAnsiTheme="majorHAnsi" w:cstheme="majorHAnsi"/>
          <w:sz w:val="22"/>
          <w:szCs w:val="22"/>
        </w:rPr>
        <w:t xml:space="preserve"> l</w:t>
      </w:r>
      <w:r w:rsidR="000C7D24" w:rsidRPr="00963AF7">
        <w:rPr>
          <w:rFonts w:asciiTheme="majorHAnsi" w:hAnsiTheme="majorHAnsi" w:cstheme="majorHAnsi"/>
          <w:sz w:val="22"/>
          <w:szCs w:val="22"/>
        </w:rPr>
        <w:t xml:space="preserve">a calificación </w:t>
      </w:r>
      <w:r w:rsidR="008868E5" w:rsidRPr="00963AF7">
        <w:rPr>
          <w:rFonts w:asciiTheme="majorHAnsi" w:hAnsiTheme="majorHAnsi" w:cstheme="majorHAnsi"/>
          <w:sz w:val="22"/>
          <w:szCs w:val="22"/>
        </w:rPr>
        <w:t xml:space="preserve">se fundamenta en factores </w:t>
      </w:r>
      <w:r w:rsidRPr="00963AF7">
        <w:rPr>
          <w:rFonts w:asciiTheme="majorHAnsi" w:hAnsiTheme="majorHAnsi" w:cstheme="majorHAnsi"/>
          <w:sz w:val="22"/>
          <w:szCs w:val="22"/>
        </w:rPr>
        <w:t xml:space="preserve">como el </w:t>
      </w:r>
      <w:r w:rsidR="002B2D6B" w:rsidRPr="00963AF7">
        <w:rPr>
          <w:rFonts w:asciiTheme="majorHAnsi" w:hAnsiTheme="majorHAnsi" w:cstheme="majorHAnsi"/>
          <w:sz w:val="22"/>
          <w:szCs w:val="22"/>
        </w:rPr>
        <w:t>crecimiento de la industria</w:t>
      </w:r>
      <w:r w:rsidR="008868E5" w:rsidRPr="00963AF7">
        <w:rPr>
          <w:rFonts w:asciiTheme="majorHAnsi" w:hAnsiTheme="majorHAnsi" w:cstheme="majorHAnsi"/>
          <w:sz w:val="22"/>
          <w:szCs w:val="22"/>
        </w:rPr>
        <w:t xml:space="preserve"> durante </w:t>
      </w:r>
      <w:r w:rsidR="009F3693" w:rsidRPr="00963AF7">
        <w:rPr>
          <w:rFonts w:asciiTheme="majorHAnsi" w:hAnsiTheme="majorHAnsi" w:cstheme="majorHAnsi"/>
          <w:sz w:val="22"/>
          <w:szCs w:val="22"/>
        </w:rPr>
        <w:t>los últimos años</w:t>
      </w:r>
      <w:r w:rsidR="00607260" w:rsidRPr="00963AF7">
        <w:rPr>
          <w:rFonts w:asciiTheme="majorHAnsi" w:hAnsiTheme="majorHAnsi" w:cstheme="majorHAnsi"/>
          <w:sz w:val="22"/>
          <w:szCs w:val="22"/>
        </w:rPr>
        <w:t xml:space="preserve">, </w:t>
      </w:r>
      <w:r w:rsidR="00802821" w:rsidRPr="00963AF7">
        <w:rPr>
          <w:rFonts w:asciiTheme="majorHAnsi" w:hAnsiTheme="majorHAnsi" w:cstheme="majorHAnsi"/>
          <w:sz w:val="22"/>
          <w:szCs w:val="22"/>
        </w:rPr>
        <w:t xml:space="preserve">que ha sido positivo y constante. En </w:t>
      </w:r>
      <w:r w:rsidR="002B2D6B" w:rsidRPr="00963AF7">
        <w:rPr>
          <w:rFonts w:asciiTheme="majorHAnsi" w:hAnsiTheme="majorHAnsi" w:cstheme="majorHAnsi"/>
          <w:sz w:val="22"/>
          <w:szCs w:val="22"/>
        </w:rPr>
        <w:t xml:space="preserve">2016 </w:t>
      </w:r>
      <w:r w:rsidRPr="00963AF7">
        <w:rPr>
          <w:rFonts w:asciiTheme="majorHAnsi" w:hAnsiTheme="majorHAnsi" w:cstheme="majorHAnsi"/>
          <w:sz w:val="22"/>
          <w:szCs w:val="22"/>
        </w:rPr>
        <w:t>la empresa registró</w:t>
      </w:r>
      <w:r w:rsidR="009F3693" w:rsidRPr="00963AF7">
        <w:rPr>
          <w:rFonts w:asciiTheme="majorHAnsi" w:hAnsiTheme="majorHAnsi" w:cstheme="majorHAnsi"/>
          <w:sz w:val="22"/>
          <w:szCs w:val="22"/>
        </w:rPr>
        <w:t xml:space="preserve"> un incremento </w:t>
      </w:r>
      <w:r w:rsidRPr="00963AF7">
        <w:rPr>
          <w:rFonts w:asciiTheme="majorHAnsi" w:hAnsiTheme="majorHAnsi" w:cstheme="majorHAnsi"/>
          <w:sz w:val="22"/>
          <w:szCs w:val="22"/>
        </w:rPr>
        <w:t>de 38%, mientras que en</w:t>
      </w:r>
      <w:r w:rsidR="009F3693" w:rsidRPr="00963AF7">
        <w:rPr>
          <w:rFonts w:asciiTheme="majorHAnsi" w:hAnsiTheme="majorHAnsi" w:cstheme="majorHAnsi"/>
          <w:sz w:val="22"/>
          <w:szCs w:val="22"/>
        </w:rPr>
        <w:t xml:space="preserve"> 2017 las cifr</w:t>
      </w:r>
      <w:r w:rsidR="00163A06" w:rsidRPr="00963AF7">
        <w:rPr>
          <w:rFonts w:asciiTheme="majorHAnsi" w:hAnsiTheme="majorHAnsi" w:cstheme="majorHAnsi"/>
          <w:sz w:val="22"/>
          <w:szCs w:val="22"/>
        </w:rPr>
        <w:t>as mostraron</w:t>
      </w:r>
      <w:r w:rsidRPr="00963AF7">
        <w:rPr>
          <w:rFonts w:asciiTheme="majorHAnsi" w:hAnsiTheme="majorHAnsi" w:cstheme="majorHAnsi"/>
          <w:sz w:val="22"/>
          <w:szCs w:val="22"/>
        </w:rPr>
        <w:t xml:space="preserve"> un aumento</w:t>
      </w:r>
      <w:r w:rsidR="009F3693" w:rsidRPr="00963AF7">
        <w:rPr>
          <w:rFonts w:asciiTheme="majorHAnsi" w:hAnsiTheme="majorHAnsi" w:cstheme="majorHAnsi"/>
          <w:sz w:val="22"/>
          <w:szCs w:val="22"/>
        </w:rPr>
        <w:t xml:space="preserve"> del 39%</w:t>
      </w:r>
      <w:r w:rsidR="00163A06" w:rsidRPr="00963AF7">
        <w:rPr>
          <w:rFonts w:asciiTheme="majorHAnsi" w:hAnsiTheme="majorHAnsi" w:cstheme="majorHAnsi"/>
          <w:sz w:val="22"/>
          <w:szCs w:val="22"/>
        </w:rPr>
        <w:t>.</w:t>
      </w:r>
    </w:p>
    <w:p w14:paraId="19111573" w14:textId="4293351E" w:rsidR="00872C4B" w:rsidRPr="00963AF7" w:rsidRDefault="00872C4B" w:rsidP="00963A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A8874B" w14:textId="34AC4677" w:rsidR="00703438" w:rsidRPr="00963AF7" w:rsidRDefault="00872C4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De otra parte,</w:t>
      </w:r>
      <w:r w:rsidR="005F32F1" w:rsidRPr="00963AF7">
        <w:rPr>
          <w:rFonts w:asciiTheme="majorHAnsi" w:hAnsiTheme="majorHAnsi" w:cstheme="majorHAnsi"/>
          <w:sz w:val="22"/>
          <w:szCs w:val="22"/>
        </w:rPr>
        <w:t xml:space="preserve"> la </w:t>
      </w:r>
      <w:r w:rsidRPr="00963AF7">
        <w:rPr>
          <w:rFonts w:asciiTheme="majorHAnsi" w:hAnsiTheme="majorHAnsi" w:cstheme="majorHAnsi"/>
          <w:sz w:val="22"/>
          <w:szCs w:val="22"/>
        </w:rPr>
        <w:t>apreciación</w:t>
      </w:r>
      <w:r w:rsidR="005F32F1" w:rsidRPr="00963AF7">
        <w:rPr>
          <w:rFonts w:asciiTheme="majorHAnsi" w:hAnsiTheme="majorHAnsi" w:cstheme="majorHAnsi"/>
          <w:sz w:val="22"/>
          <w:szCs w:val="22"/>
        </w:rPr>
        <w:t xml:space="preserve"> resalta</w:t>
      </w:r>
      <w:r w:rsidR="00E679D2" w:rsidRPr="00963AF7">
        <w:rPr>
          <w:rFonts w:asciiTheme="majorHAnsi" w:hAnsiTheme="majorHAnsi" w:cstheme="majorHAnsi"/>
          <w:sz w:val="22"/>
          <w:szCs w:val="22"/>
        </w:rPr>
        <w:t xml:space="preserve"> el buen posicion</w:t>
      </w:r>
      <w:r w:rsidRPr="00963AF7">
        <w:rPr>
          <w:rFonts w:asciiTheme="majorHAnsi" w:hAnsiTheme="majorHAnsi" w:cstheme="majorHAnsi"/>
          <w:sz w:val="22"/>
          <w:szCs w:val="22"/>
        </w:rPr>
        <w:t xml:space="preserve">amiento de los productos </w:t>
      </w:r>
      <w:r w:rsidR="00703438" w:rsidRPr="00963AF7">
        <w:rPr>
          <w:rFonts w:asciiTheme="majorHAnsi" w:hAnsiTheme="majorHAnsi" w:cstheme="majorHAnsi"/>
          <w:sz w:val="22"/>
          <w:szCs w:val="22"/>
        </w:rPr>
        <w:t>dentro del mercado nacional</w:t>
      </w:r>
      <w:r w:rsidRPr="00963AF7">
        <w:rPr>
          <w:rFonts w:asciiTheme="majorHAnsi" w:hAnsiTheme="majorHAnsi" w:cstheme="majorHAnsi"/>
          <w:sz w:val="22"/>
          <w:szCs w:val="22"/>
        </w:rPr>
        <w:t xml:space="preserve"> de la compañía caldense, la cual se</w:t>
      </w:r>
      <w:r w:rsidR="00703438" w:rsidRPr="00963AF7">
        <w:rPr>
          <w:rFonts w:asciiTheme="majorHAnsi" w:hAnsiTheme="majorHAnsi" w:cstheme="majorHAnsi"/>
          <w:sz w:val="22"/>
          <w:szCs w:val="22"/>
        </w:rPr>
        <w:t xml:space="preserve"> encuentra evaluando su estrategia de inversión de capital y financiación para los siguientes años.</w:t>
      </w:r>
      <w:r w:rsidR="00802821" w:rsidRPr="00963AF7">
        <w:rPr>
          <w:rFonts w:asciiTheme="majorHAnsi" w:hAnsiTheme="majorHAnsi" w:cstheme="majorHAnsi"/>
          <w:sz w:val="22"/>
          <w:szCs w:val="22"/>
        </w:rPr>
        <w:t xml:space="preserve"> Como gran ejemplo del crecimiento de la ILC resaltan las ventas de Ron Viejo de Caldas que incrementó un 9.5% ocupando así el 47% del mercado del ron en el país.  </w:t>
      </w:r>
    </w:p>
    <w:p w14:paraId="501818B9" w14:textId="47796319" w:rsidR="00963AF7" w:rsidRPr="00963AF7" w:rsidRDefault="00963AF7" w:rsidP="00963A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280C49" w14:textId="449D2768" w:rsidR="002B2D6B" w:rsidRPr="00963AF7" w:rsidRDefault="00872C4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En cuanto</w:t>
      </w:r>
      <w:r w:rsidR="002B2D6B" w:rsidRPr="00963AF7">
        <w:rPr>
          <w:rFonts w:asciiTheme="majorHAnsi" w:hAnsiTheme="majorHAnsi" w:cstheme="majorHAnsi"/>
          <w:sz w:val="22"/>
          <w:szCs w:val="22"/>
        </w:rPr>
        <w:t xml:space="preserve"> a la posición de liquidez saludable, Fitch</w:t>
      </w:r>
      <w:r w:rsidRPr="00963AF7">
        <w:rPr>
          <w:rFonts w:asciiTheme="majorHAnsi" w:hAnsiTheme="majorHAnsi" w:cstheme="majorHAnsi"/>
          <w:sz w:val="22"/>
          <w:szCs w:val="22"/>
        </w:rPr>
        <w:t xml:space="preserve">, compañía líder </w:t>
      </w:r>
      <w:r w:rsidR="00B2789F" w:rsidRPr="00963AF7">
        <w:rPr>
          <w:rFonts w:asciiTheme="majorHAnsi" w:hAnsiTheme="majorHAnsi" w:cstheme="majorHAnsi"/>
          <w:sz w:val="22"/>
          <w:szCs w:val="22"/>
        </w:rPr>
        <w:t xml:space="preserve">en provisión </w:t>
      </w:r>
      <w:r w:rsidRPr="00963AF7">
        <w:rPr>
          <w:rFonts w:asciiTheme="majorHAnsi" w:hAnsiTheme="majorHAnsi" w:cstheme="majorHAnsi"/>
          <w:sz w:val="22"/>
          <w:szCs w:val="22"/>
        </w:rPr>
        <w:t>de calificaciones crediticias</w:t>
      </w:r>
      <w:r w:rsidR="00B2789F" w:rsidRPr="00963AF7">
        <w:rPr>
          <w:rFonts w:asciiTheme="majorHAnsi" w:hAnsiTheme="majorHAnsi" w:cstheme="majorHAnsi"/>
          <w:sz w:val="22"/>
          <w:szCs w:val="22"/>
        </w:rPr>
        <w:t xml:space="preserve">, comentarios e investigación, </w:t>
      </w:r>
      <w:r w:rsidR="002B2D6B" w:rsidRPr="00963AF7">
        <w:rPr>
          <w:rFonts w:asciiTheme="majorHAnsi" w:hAnsiTheme="majorHAnsi" w:cstheme="majorHAnsi"/>
          <w:sz w:val="22"/>
          <w:szCs w:val="22"/>
        </w:rPr>
        <w:t>espera que el control prospectivo de la ILC se mantenga y la generación de flujo de caja libre sea de neutral a positiva, dadas las necesidades moderadas de inversión.</w:t>
      </w:r>
      <w:r w:rsidR="00802821" w:rsidRPr="00963AF7">
        <w:rPr>
          <w:rFonts w:asciiTheme="majorHAnsi" w:hAnsiTheme="majorHAnsi" w:cstheme="majorHAnsi"/>
          <w:sz w:val="22"/>
          <w:szCs w:val="22"/>
        </w:rPr>
        <w:t xml:space="preserve"> Lo que significa, que para mantener la calificación la ILC debe darle continuidad a la estrategia </w:t>
      </w:r>
      <w:r w:rsidR="00963AF7" w:rsidRPr="00963AF7">
        <w:rPr>
          <w:rFonts w:asciiTheme="majorHAnsi" w:hAnsiTheme="majorHAnsi" w:cstheme="majorHAnsi"/>
          <w:sz w:val="22"/>
          <w:szCs w:val="22"/>
        </w:rPr>
        <w:t>que la compañía ha tenido durante los últimos años, aun</w:t>
      </w:r>
      <w:r w:rsidR="00802821" w:rsidRPr="00963AF7">
        <w:rPr>
          <w:rFonts w:asciiTheme="majorHAnsi" w:hAnsiTheme="majorHAnsi" w:cstheme="majorHAnsi"/>
          <w:sz w:val="22"/>
          <w:szCs w:val="22"/>
        </w:rPr>
        <w:t xml:space="preserve"> ante posibles cambios en la administración</w:t>
      </w:r>
      <w:r w:rsidR="00963AF7" w:rsidRPr="00963AF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E68D03E" w14:textId="6A850502" w:rsidR="00AA20FF" w:rsidRPr="00963AF7" w:rsidRDefault="00AA20FF" w:rsidP="00963A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13A277" w14:textId="1B2D8960" w:rsidR="00E3630B" w:rsidRPr="00963AF7" w:rsidRDefault="00E3630B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“Nos sentimos orgullosos</w:t>
      </w:r>
      <w:r w:rsidR="00B2789F" w:rsidRPr="00963AF7">
        <w:rPr>
          <w:rFonts w:asciiTheme="majorHAnsi" w:hAnsiTheme="majorHAnsi" w:cstheme="majorHAnsi"/>
          <w:sz w:val="22"/>
          <w:szCs w:val="22"/>
        </w:rPr>
        <w:t xml:space="preserve"> de </w:t>
      </w:r>
      <w:r w:rsidR="00963AF7" w:rsidRPr="00963AF7">
        <w:rPr>
          <w:rFonts w:asciiTheme="majorHAnsi" w:hAnsiTheme="majorHAnsi" w:cstheme="majorHAnsi"/>
          <w:sz w:val="22"/>
          <w:szCs w:val="22"/>
        </w:rPr>
        <w:t xml:space="preserve">tener estas </w:t>
      </w:r>
      <w:r w:rsidR="00B2789F" w:rsidRPr="00963AF7">
        <w:rPr>
          <w:rFonts w:asciiTheme="majorHAnsi" w:hAnsiTheme="majorHAnsi" w:cstheme="majorHAnsi"/>
          <w:sz w:val="22"/>
          <w:szCs w:val="22"/>
        </w:rPr>
        <w:t xml:space="preserve">buenas noticias, </w:t>
      </w:r>
      <w:r w:rsidR="00963AF7" w:rsidRPr="00963AF7">
        <w:rPr>
          <w:rFonts w:asciiTheme="majorHAnsi" w:hAnsiTheme="majorHAnsi" w:cstheme="majorHAnsi"/>
          <w:sz w:val="22"/>
          <w:szCs w:val="22"/>
        </w:rPr>
        <w:t>que no son solo para nosotros, sino para el departamento y el país. Gracias al compromiso de los funcionarios, a una administración con un enfoque empresarial y al respaldo del gobernador de Caldas, Guido Echeverri, se puede decir que la empresa continúa consolidándose como una de las más importantes en el territorio nacional</w:t>
      </w:r>
      <w:r w:rsidR="00B2789F" w:rsidRPr="00963AF7">
        <w:rPr>
          <w:rFonts w:asciiTheme="majorHAnsi" w:hAnsiTheme="majorHAnsi" w:cstheme="majorHAnsi"/>
          <w:sz w:val="22"/>
          <w:szCs w:val="22"/>
        </w:rPr>
        <w:t xml:space="preserve">”, afirma Luis Roberto Rivas, gerente general de la industria Licorera de Caldas. </w:t>
      </w:r>
      <w:r w:rsidRPr="00963A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C8BDF6" w14:textId="77777777" w:rsidR="00AA20FF" w:rsidRPr="00963AF7" w:rsidRDefault="00AA20FF" w:rsidP="00963A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8BF3F1" w14:textId="2B0DD1F6" w:rsidR="00703438" w:rsidRPr="00963AF7" w:rsidRDefault="00B2789F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Adicional a ello, Rivas manifestó que l</w:t>
      </w:r>
      <w:r w:rsidR="00E3630B" w:rsidRPr="00963AF7">
        <w:rPr>
          <w:rFonts w:asciiTheme="majorHAnsi" w:hAnsiTheme="majorHAnsi" w:cstheme="majorHAnsi"/>
          <w:sz w:val="22"/>
          <w:szCs w:val="22"/>
        </w:rPr>
        <w:t>a ILC ahora</w:t>
      </w:r>
      <w:r w:rsidR="00703438" w:rsidRPr="00963AF7">
        <w:rPr>
          <w:rFonts w:asciiTheme="majorHAnsi" w:hAnsiTheme="majorHAnsi" w:cstheme="majorHAnsi"/>
          <w:sz w:val="22"/>
          <w:szCs w:val="22"/>
        </w:rPr>
        <w:t xml:space="preserve"> tiene como reto la adopción de prácticas de gobierno corporativo que le permita</w:t>
      </w:r>
      <w:r w:rsidRPr="00963AF7">
        <w:rPr>
          <w:rFonts w:asciiTheme="majorHAnsi" w:hAnsiTheme="majorHAnsi" w:cstheme="majorHAnsi"/>
          <w:sz w:val="22"/>
          <w:szCs w:val="22"/>
        </w:rPr>
        <w:t>n</w:t>
      </w:r>
      <w:r w:rsidR="00703438" w:rsidRPr="00963AF7">
        <w:rPr>
          <w:rFonts w:asciiTheme="majorHAnsi" w:hAnsiTheme="majorHAnsi" w:cstheme="majorHAnsi"/>
          <w:sz w:val="22"/>
          <w:szCs w:val="22"/>
        </w:rPr>
        <w:t xml:space="preserve"> </w:t>
      </w:r>
      <w:r w:rsidR="00963AF7" w:rsidRPr="00963AF7">
        <w:rPr>
          <w:rFonts w:asciiTheme="majorHAnsi" w:hAnsiTheme="majorHAnsi" w:cstheme="majorHAnsi"/>
          <w:sz w:val="22"/>
          <w:szCs w:val="22"/>
        </w:rPr>
        <w:t xml:space="preserve">garantizarle al departamento y a la Industria Licorera la estabilidad de la estrategia que ha permitido importantes resultados y le han dejado transferencias al departamento de más de 20 mil millones de pesos en 2017.  </w:t>
      </w:r>
    </w:p>
    <w:p w14:paraId="3C930415" w14:textId="77777777" w:rsidR="002D1E9A" w:rsidRPr="00963AF7" w:rsidRDefault="002D1E9A" w:rsidP="00963AF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12FCE8" w14:textId="1BFE9AB0" w:rsidR="008868E5" w:rsidRDefault="00A7438C" w:rsidP="00963AF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63AF7">
        <w:rPr>
          <w:rFonts w:asciiTheme="majorHAnsi" w:hAnsiTheme="majorHAnsi" w:cstheme="majorHAnsi"/>
          <w:b/>
          <w:sz w:val="22"/>
          <w:szCs w:val="22"/>
        </w:rPr>
        <w:t xml:space="preserve">Sobre Fitch Ratings </w:t>
      </w:r>
    </w:p>
    <w:p w14:paraId="6F70993A" w14:textId="327BEB04" w:rsidR="003E50B8" w:rsidRPr="00963AF7" w:rsidRDefault="00A7438C" w:rsidP="00963AF7">
      <w:pPr>
        <w:jc w:val="both"/>
        <w:rPr>
          <w:rFonts w:asciiTheme="majorHAnsi" w:hAnsiTheme="majorHAnsi" w:cstheme="majorHAnsi"/>
          <w:sz w:val="22"/>
          <w:szCs w:val="22"/>
        </w:rPr>
      </w:pPr>
      <w:r w:rsidRPr="00963AF7">
        <w:rPr>
          <w:rFonts w:asciiTheme="majorHAnsi" w:hAnsiTheme="majorHAnsi" w:cstheme="majorHAnsi"/>
          <w:sz w:val="22"/>
          <w:szCs w:val="22"/>
        </w:rPr>
        <w:t>Fitch Ratings es un proveedor</w:t>
      </w:r>
      <w:r w:rsidR="007517C6">
        <w:rPr>
          <w:rFonts w:asciiTheme="majorHAnsi" w:hAnsiTheme="majorHAnsi" w:cstheme="majorHAnsi"/>
          <w:sz w:val="22"/>
          <w:szCs w:val="22"/>
        </w:rPr>
        <w:t xml:space="preserve"> estadounidense</w:t>
      </w:r>
      <w:r w:rsidRPr="00963AF7">
        <w:rPr>
          <w:rFonts w:asciiTheme="majorHAnsi" w:hAnsiTheme="majorHAnsi" w:cstheme="majorHAnsi"/>
          <w:sz w:val="22"/>
          <w:szCs w:val="22"/>
        </w:rPr>
        <w:t xml:space="preserve"> líder de calificaciones crediticias, comentarios e investigación. Dedicado a proporcionar valor más allá de la calificación a través de opiniones de crédito independientes y prospectivas,</w:t>
      </w:r>
      <w:r w:rsidR="007517C6">
        <w:rPr>
          <w:rFonts w:asciiTheme="majorHAnsi" w:hAnsiTheme="majorHAnsi" w:cstheme="majorHAnsi"/>
          <w:sz w:val="22"/>
          <w:szCs w:val="22"/>
        </w:rPr>
        <w:t xml:space="preserve"> con presencia en más de 30 países. </w:t>
      </w:r>
      <w:r w:rsidRPr="00963AF7">
        <w:rPr>
          <w:rFonts w:asciiTheme="majorHAnsi" w:hAnsiTheme="majorHAnsi" w:cstheme="majorHAnsi"/>
          <w:sz w:val="22"/>
          <w:szCs w:val="22"/>
        </w:rPr>
        <w:t xml:space="preserve"> Fitch Ratings ofrece perspectivas globales moldeadas por la sólida experiencia del mercado local y la experiencia del mercado crediticio. </w:t>
      </w:r>
    </w:p>
    <w:sectPr w:rsidR="003E50B8" w:rsidRPr="00963AF7" w:rsidSect="00C10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847"/>
    <w:multiLevelType w:val="hybridMultilevel"/>
    <w:tmpl w:val="DC566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C"/>
    <w:rsid w:val="00084E5A"/>
    <w:rsid w:val="000C7D24"/>
    <w:rsid w:val="00126BF3"/>
    <w:rsid w:val="00163A06"/>
    <w:rsid w:val="001E473F"/>
    <w:rsid w:val="00205A5B"/>
    <w:rsid w:val="002B2D6B"/>
    <w:rsid w:val="002D1E9A"/>
    <w:rsid w:val="00323D82"/>
    <w:rsid w:val="003D4329"/>
    <w:rsid w:val="003E316F"/>
    <w:rsid w:val="003E50B8"/>
    <w:rsid w:val="004542B4"/>
    <w:rsid w:val="004A1DDC"/>
    <w:rsid w:val="005F32F1"/>
    <w:rsid w:val="00607260"/>
    <w:rsid w:val="00703438"/>
    <w:rsid w:val="007517C6"/>
    <w:rsid w:val="007F0B68"/>
    <w:rsid w:val="00802821"/>
    <w:rsid w:val="00820758"/>
    <w:rsid w:val="00856D0B"/>
    <w:rsid w:val="00872C4B"/>
    <w:rsid w:val="008868E5"/>
    <w:rsid w:val="00963AF7"/>
    <w:rsid w:val="009F3693"/>
    <w:rsid w:val="00A7438C"/>
    <w:rsid w:val="00AA20FF"/>
    <w:rsid w:val="00AB31D2"/>
    <w:rsid w:val="00B03B83"/>
    <w:rsid w:val="00B2789F"/>
    <w:rsid w:val="00B33CF5"/>
    <w:rsid w:val="00B74DF2"/>
    <w:rsid w:val="00C045E6"/>
    <w:rsid w:val="00C109D3"/>
    <w:rsid w:val="00C66D7D"/>
    <w:rsid w:val="00E24E97"/>
    <w:rsid w:val="00E3630B"/>
    <w:rsid w:val="00E679D2"/>
    <w:rsid w:val="00EA02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BF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Jurado Rodriguez</dc:creator>
  <cp:keywords/>
  <dc:description/>
  <cp:lastModifiedBy>Angela Hernandez</cp:lastModifiedBy>
  <cp:revision>2</cp:revision>
  <dcterms:created xsi:type="dcterms:W3CDTF">2018-06-27T20:19:00Z</dcterms:created>
  <dcterms:modified xsi:type="dcterms:W3CDTF">2018-06-27T20:19:00Z</dcterms:modified>
</cp:coreProperties>
</file>